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A70" w:rsidRDefault="00917055"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У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словия конкурса: срок подачи работ до 30 апреля, работы подавать в электронном виде на адрес кафедры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hyperlink r:id="rId5" w:history="1">
        <w:r>
          <w:rPr>
            <w:rStyle w:val="a3"/>
            <w:rFonts w:ascii="Arial" w:hAnsi="Arial" w:cs="Arial"/>
            <w:color w:val="000000"/>
            <w:sz w:val="23"/>
            <w:szCs w:val="23"/>
            <w:shd w:val="clear" w:color="auto" w:fill="FFFFFF"/>
          </w:rPr>
          <w:t>kafeun@mail.ru</w:t>
        </w:r>
      </w:hyperlink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формат:  три страницы А</w:t>
      </w:r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4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,шрифт 14,поля по два сантиметра,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одиночный интервал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 w:rsidRPr="00917055">
        <w:rPr>
          <w:rFonts w:ascii="Arial" w:hAnsi="Arial" w:cs="Arial"/>
          <w:i/>
          <w:color w:val="000000"/>
          <w:sz w:val="23"/>
          <w:szCs w:val="23"/>
          <w:u w:val="single"/>
          <w:shd w:val="clear" w:color="auto" w:fill="FFFFFF"/>
        </w:rPr>
        <w:t xml:space="preserve">Требования </w:t>
      </w:r>
      <w:r w:rsidRPr="00917055">
        <w:rPr>
          <w:rFonts w:ascii="Arial" w:hAnsi="Arial" w:cs="Arial"/>
          <w:i/>
          <w:color w:val="000000"/>
          <w:sz w:val="23"/>
          <w:szCs w:val="23"/>
          <w:u w:val="single"/>
          <w:shd w:val="clear" w:color="auto" w:fill="FFFFFF"/>
        </w:rPr>
        <w:t>к содержанию:</w:t>
      </w:r>
      <w:r w:rsidRPr="00917055">
        <w:rPr>
          <w:rFonts w:ascii="Arial" w:hAnsi="Arial" w:cs="Arial"/>
          <w:color w:val="000000"/>
          <w:sz w:val="23"/>
          <w:szCs w:val="23"/>
          <w:shd w:val="clear" w:color="auto" w:fill="FFFFFF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1) отражение уникального опыта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,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нетрадиционного подхода к управлению и эксплуатации объектом,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описание эффективности инвестирования,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отображение значимости и важности решаемых в процессе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девелопмента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задач развития территорий.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2) </w:t>
      </w:r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креативность изложения мысли и подачи материала приветствуется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3) только авторский текст - поиск по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википедии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, поисковым системам, новостям и системе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Антиплагиат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должен давать не менее 95% оригинального текста.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4) эссе состоит исключительно из текста - картинки, формулы, схемы и проч. недопустимы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К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афедра ЭУН до 3 мая осуществляет отбор трех лучших работ. 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4 мая на странице «студенческий конкурс» сайта кафедры eiun.bstu.ru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проводится онлайн голосование за лучшее студенческое эссе. 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Победитель объявляется 5 мая.</w:t>
      </w:r>
      <w:r>
        <w:rPr>
          <w:rFonts w:ascii="Arial" w:hAnsi="Arial" w:cs="Arial"/>
          <w:color w:val="000000"/>
          <w:sz w:val="23"/>
          <w:szCs w:val="23"/>
        </w:rPr>
        <w:br/>
      </w:r>
      <w:bookmarkStart w:id="0" w:name="_GoBack"/>
      <w:bookmarkEnd w:id="0"/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Дополнительную информацию о конкурсе можно получить у зав. кафедрой ЭУН Авиловой И.П.</w:t>
      </w:r>
    </w:p>
    <w:sectPr w:rsidR="007F1A70" w:rsidSect="008F0D6B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055"/>
    <w:rsid w:val="007F1A70"/>
    <w:rsid w:val="008F0D6B"/>
    <w:rsid w:val="0091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1705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170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afeun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Карина</dc:creator>
  <cp:lastModifiedBy>Карина</cp:lastModifiedBy>
  <cp:revision>1</cp:revision>
  <dcterms:created xsi:type="dcterms:W3CDTF">2014-04-01T16:45:00Z</dcterms:created>
  <dcterms:modified xsi:type="dcterms:W3CDTF">2014-04-01T16:48:00Z</dcterms:modified>
</cp:coreProperties>
</file>